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957" w:rsidRPr="007207F6" w:rsidRDefault="008A4957" w:rsidP="008A4957">
      <w:pPr>
        <w:pStyle w:val="Default"/>
        <w:jc w:val="center"/>
        <w:rPr>
          <w:rFonts w:eastAsiaTheme="majorEastAsia"/>
          <w:kern w:val="24"/>
          <w:sz w:val="28"/>
          <w:szCs w:val="28"/>
        </w:rPr>
      </w:pPr>
      <w:r w:rsidRPr="007207F6">
        <w:rPr>
          <w:rFonts w:eastAsiaTheme="majorEastAsia"/>
          <w:b/>
          <w:bCs/>
          <w:color w:val="002060"/>
          <w:kern w:val="24"/>
          <w:sz w:val="28"/>
          <w:szCs w:val="28"/>
        </w:rPr>
        <w:t>Семинар</w:t>
      </w:r>
      <w:r w:rsidRPr="007207F6">
        <w:rPr>
          <w:rFonts w:eastAsiaTheme="majorEastAsia"/>
          <w:b/>
          <w:bCs/>
          <w:color w:val="002060"/>
          <w:kern w:val="24"/>
          <w:sz w:val="28"/>
          <w:szCs w:val="28"/>
        </w:rPr>
        <w:t xml:space="preserve"> 13.11.2020</w:t>
      </w:r>
      <w:r w:rsidRPr="007207F6">
        <w:rPr>
          <w:rFonts w:eastAsiaTheme="majorEastAsia"/>
          <w:b/>
          <w:bCs/>
          <w:color w:val="002060"/>
          <w:kern w:val="24"/>
          <w:sz w:val="28"/>
          <w:szCs w:val="28"/>
        </w:rPr>
        <w:br/>
        <w:t xml:space="preserve"> </w:t>
      </w:r>
      <w:r w:rsidRPr="007207F6">
        <w:rPr>
          <w:rFonts w:eastAsiaTheme="majorEastAsia"/>
          <w:kern w:val="24"/>
          <w:sz w:val="28"/>
          <w:szCs w:val="28"/>
        </w:rPr>
        <w:t>Разработка заданий по развитию естественн</w:t>
      </w:r>
      <w:proofErr w:type="gramStart"/>
      <w:r w:rsidRPr="007207F6">
        <w:rPr>
          <w:rFonts w:eastAsiaTheme="majorEastAsia"/>
          <w:kern w:val="24"/>
          <w:sz w:val="28"/>
          <w:szCs w:val="28"/>
        </w:rPr>
        <w:t>о-</w:t>
      </w:r>
      <w:proofErr w:type="gramEnd"/>
      <w:r w:rsidRPr="007207F6">
        <w:rPr>
          <w:rFonts w:eastAsiaTheme="majorEastAsia"/>
          <w:kern w:val="24"/>
          <w:sz w:val="28"/>
          <w:szCs w:val="28"/>
        </w:rPr>
        <w:t xml:space="preserve"> научной грамотности по физике</w:t>
      </w:r>
      <w:r w:rsidRPr="007207F6">
        <w:rPr>
          <w:rFonts w:eastAsiaTheme="majorEastAsia"/>
          <w:kern w:val="24"/>
          <w:sz w:val="28"/>
          <w:szCs w:val="28"/>
        </w:rPr>
        <w:t>.</w:t>
      </w:r>
    </w:p>
    <w:p w:rsidR="008A4957" w:rsidRPr="007207F6" w:rsidRDefault="008A4957" w:rsidP="008A4957">
      <w:pPr>
        <w:spacing w:after="0" w:line="240" w:lineRule="auto"/>
        <w:jc w:val="center"/>
        <w:rPr>
          <w:rFonts w:ascii="Times New Roman" w:eastAsia="Times New Roman" w:hAnsi="Times New Roman" w:cs="Times New Roman"/>
          <w:b/>
          <w:bCs/>
          <w:sz w:val="28"/>
          <w:szCs w:val="28"/>
          <w:lang w:eastAsia="ru-RU"/>
        </w:rPr>
      </w:pPr>
      <w:r w:rsidRPr="007207F6">
        <w:rPr>
          <w:rFonts w:ascii="Times New Roman" w:eastAsia="Times New Roman" w:hAnsi="Times New Roman" w:cs="Times New Roman"/>
          <w:b/>
          <w:bCs/>
          <w:sz w:val="28"/>
          <w:szCs w:val="28"/>
          <w:lang w:eastAsia="ru-RU"/>
        </w:rPr>
        <w:t xml:space="preserve">Здравствуйте уважаемые участники конференции. Поздравляю, Вас с </w:t>
      </w:r>
      <w:r w:rsidRPr="007207F6">
        <w:rPr>
          <w:rFonts w:ascii="Times New Roman" w:eastAsia="Times New Roman" w:hAnsi="Times New Roman" w:cs="Times New Roman"/>
          <w:b/>
          <w:bCs/>
          <w:sz w:val="28"/>
          <w:szCs w:val="28"/>
          <w:lang w:eastAsia="ru-RU"/>
        </w:rPr>
        <w:t>окончанием 1 четверти</w:t>
      </w:r>
      <w:r w:rsidRPr="007207F6">
        <w:rPr>
          <w:rFonts w:ascii="Times New Roman" w:eastAsia="Times New Roman" w:hAnsi="Times New Roman" w:cs="Times New Roman"/>
          <w:b/>
          <w:bCs/>
          <w:sz w:val="28"/>
          <w:szCs w:val="28"/>
          <w:lang w:eastAsia="ru-RU"/>
        </w:rPr>
        <w:t xml:space="preserve">. Желаю Здоровья Вам и вашим близким, творческих успехов. </w:t>
      </w:r>
    </w:p>
    <w:p w:rsidR="008A4957" w:rsidRPr="007207F6" w:rsidRDefault="008A4957" w:rsidP="008A4957">
      <w:pPr>
        <w:pStyle w:val="a3"/>
        <w:spacing w:before="0" w:beforeAutospacing="0" w:after="0" w:afterAutospacing="0"/>
        <w:rPr>
          <w:sz w:val="28"/>
          <w:szCs w:val="28"/>
        </w:rPr>
      </w:pPr>
      <w:proofErr w:type="gramStart"/>
      <w:r w:rsidRPr="007207F6">
        <w:rPr>
          <w:b/>
          <w:bCs/>
          <w:sz w:val="28"/>
          <w:szCs w:val="28"/>
        </w:rPr>
        <w:t xml:space="preserve">Разрешите представить Вашему вниманию результаты работы школы №62 города Караганды </w:t>
      </w:r>
      <w:r w:rsidRPr="007207F6">
        <w:rPr>
          <w:b/>
          <w:bCs/>
          <w:sz w:val="28"/>
          <w:szCs w:val="28"/>
        </w:rPr>
        <w:t>и творческой группы (Состав:</w:t>
      </w:r>
      <w:proofErr w:type="gramEnd"/>
      <w:r w:rsidRPr="007207F6">
        <w:rPr>
          <w:b/>
          <w:bCs/>
          <w:sz w:val="28"/>
          <w:szCs w:val="28"/>
        </w:rPr>
        <w:t xml:space="preserve"> </w:t>
      </w:r>
      <w:r w:rsidRPr="007207F6">
        <w:rPr>
          <w:rFonts w:eastAsiaTheme="minorEastAsia"/>
          <w:color w:val="000000" w:themeColor="text1"/>
          <w:kern w:val="24"/>
          <w:sz w:val="28"/>
          <w:szCs w:val="28"/>
        </w:rPr>
        <w:t xml:space="preserve">Роговая Г. А., </w:t>
      </w:r>
      <w:proofErr w:type="spellStart"/>
      <w:r w:rsidRPr="007207F6">
        <w:rPr>
          <w:rFonts w:eastAsiaTheme="minorEastAsia"/>
          <w:color w:val="000000" w:themeColor="text1"/>
          <w:kern w:val="24"/>
          <w:sz w:val="28"/>
          <w:szCs w:val="28"/>
        </w:rPr>
        <w:t>Барышева</w:t>
      </w:r>
      <w:proofErr w:type="spellEnd"/>
      <w:r w:rsidRPr="007207F6">
        <w:rPr>
          <w:rFonts w:eastAsiaTheme="minorEastAsia"/>
          <w:color w:val="000000" w:themeColor="text1"/>
          <w:kern w:val="24"/>
          <w:sz w:val="28"/>
          <w:szCs w:val="28"/>
        </w:rPr>
        <w:t xml:space="preserve"> М. Н., </w:t>
      </w:r>
      <w:r w:rsidRPr="007207F6">
        <w:rPr>
          <w:rFonts w:eastAsiaTheme="minorEastAsia"/>
          <w:color w:val="000000" w:themeColor="text1"/>
          <w:kern w:val="24"/>
          <w:sz w:val="28"/>
          <w:szCs w:val="28"/>
          <w:lang w:val="kk-KZ"/>
        </w:rPr>
        <w:t xml:space="preserve">Абдыкалыкова З. А, </w:t>
      </w:r>
      <w:r w:rsidRPr="007207F6">
        <w:rPr>
          <w:rFonts w:eastAsiaTheme="minorEastAsia"/>
          <w:color w:val="000000" w:themeColor="text1"/>
          <w:kern w:val="24"/>
          <w:sz w:val="28"/>
          <w:szCs w:val="28"/>
        </w:rPr>
        <w:t>Сулейманова Г. О.</w:t>
      </w:r>
      <w:r w:rsidRPr="007207F6">
        <w:rPr>
          <w:rFonts w:eastAsiaTheme="minorEastAsia"/>
          <w:color w:val="000000" w:themeColor="text1"/>
          <w:kern w:val="24"/>
          <w:sz w:val="28"/>
          <w:szCs w:val="28"/>
        </w:rPr>
        <w:t>)</w:t>
      </w:r>
    </w:p>
    <w:p w:rsidR="008A4957" w:rsidRPr="007207F6" w:rsidRDefault="008A4957" w:rsidP="008A4957">
      <w:pPr>
        <w:spacing w:after="0" w:line="240" w:lineRule="auto"/>
        <w:jc w:val="center"/>
        <w:rPr>
          <w:rFonts w:ascii="Times New Roman" w:eastAsia="Times New Roman" w:hAnsi="Times New Roman" w:cs="Times New Roman"/>
          <w:b/>
          <w:bCs/>
          <w:sz w:val="28"/>
          <w:szCs w:val="28"/>
          <w:lang w:eastAsia="ru-RU"/>
        </w:rPr>
      </w:pPr>
    </w:p>
    <w:p w:rsidR="008A4957" w:rsidRPr="007207F6" w:rsidRDefault="00E829CB" w:rsidP="00E829CB">
      <w:pPr>
        <w:pStyle w:val="Default"/>
        <w:rPr>
          <w:rFonts w:eastAsiaTheme="majorEastAsia"/>
          <w:kern w:val="24"/>
          <w:sz w:val="28"/>
          <w:szCs w:val="28"/>
        </w:rPr>
      </w:pPr>
      <w:proofErr w:type="gramStart"/>
      <w:r w:rsidRPr="007207F6">
        <w:rPr>
          <w:sz w:val="28"/>
          <w:szCs w:val="28"/>
        </w:rPr>
        <w:t xml:space="preserve">Актуальность развития </w:t>
      </w:r>
      <w:r w:rsidRPr="007207F6">
        <w:rPr>
          <w:sz w:val="28"/>
          <w:szCs w:val="28"/>
        </w:rPr>
        <w:t xml:space="preserve">функциональной </w:t>
      </w:r>
      <w:proofErr w:type="spellStart"/>
      <w:r w:rsidRPr="007207F6">
        <w:rPr>
          <w:sz w:val="28"/>
          <w:szCs w:val="28"/>
        </w:rPr>
        <w:t>граммотности</w:t>
      </w:r>
      <w:proofErr w:type="spellEnd"/>
      <w:r w:rsidRPr="007207F6">
        <w:rPr>
          <w:sz w:val="28"/>
          <w:szCs w:val="28"/>
        </w:rPr>
        <w:t xml:space="preserve"> в современном образовании настолько велика, что становится важной составляющей развития мастерства учителя</w:t>
      </w:r>
      <w:r w:rsidRPr="007207F6">
        <w:rPr>
          <w:sz w:val="28"/>
          <w:szCs w:val="28"/>
        </w:rPr>
        <w:t>.</w:t>
      </w:r>
      <w:proofErr w:type="gramEnd"/>
    </w:p>
    <w:p w:rsidR="008A4957" w:rsidRPr="007207F6" w:rsidRDefault="008A4957" w:rsidP="00E829CB">
      <w:pPr>
        <w:pStyle w:val="Default"/>
        <w:rPr>
          <w:rFonts w:eastAsiaTheme="majorEastAsia"/>
          <w:kern w:val="24"/>
          <w:sz w:val="28"/>
          <w:szCs w:val="28"/>
        </w:rPr>
      </w:pPr>
    </w:p>
    <w:p w:rsidR="00E829CB" w:rsidRPr="007207F6" w:rsidRDefault="00E829CB" w:rsidP="00E829CB">
      <w:pPr>
        <w:pStyle w:val="a3"/>
        <w:spacing w:before="0" w:beforeAutospacing="0" w:after="0" w:afterAutospacing="0" w:line="300" w:lineRule="auto"/>
        <w:rPr>
          <w:sz w:val="28"/>
          <w:szCs w:val="28"/>
        </w:rPr>
      </w:pPr>
      <w:r w:rsidRPr="007207F6">
        <w:rPr>
          <w:rFonts w:eastAsia="HeliosCompressed"/>
          <w:i/>
          <w:iCs/>
          <w:color w:val="2D3494"/>
          <w:kern w:val="24"/>
          <w:sz w:val="28"/>
          <w:szCs w:val="28"/>
        </w:rPr>
        <w:t>Функциональная грамотность - это способность человека вступать во взаимодействие с внешней средой и максимально быстро адаптироваться и функционировать в ней …</w:t>
      </w:r>
    </w:p>
    <w:p w:rsidR="008A4957" w:rsidRPr="007207F6" w:rsidRDefault="008A4957" w:rsidP="008A4957">
      <w:pPr>
        <w:pStyle w:val="a3"/>
        <w:spacing w:before="0" w:beforeAutospacing="0" w:after="0" w:afterAutospacing="0"/>
        <w:rPr>
          <w:sz w:val="28"/>
          <w:szCs w:val="28"/>
        </w:rPr>
      </w:pPr>
    </w:p>
    <w:p w:rsidR="00E829CB" w:rsidRPr="007207F6" w:rsidRDefault="00E829CB" w:rsidP="008A4957">
      <w:pPr>
        <w:pStyle w:val="a3"/>
        <w:spacing w:before="0" w:beforeAutospacing="0" w:after="0" w:afterAutospacing="0"/>
        <w:rPr>
          <w:sz w:val="28"/>
          <w:szCs w:val="28"/>
        </w:rPr>
      </w:pPr>
    </w:p>
    <w:p w:rsidR="00E829CB" w:rsidRPr="007207F6" w:rsidRDefault="00E829CB" w:rsidP="008A4957">
      <w:pPr>
        <w:pStyle w:val="a3"/>
        <w:spacing w:before="0" w:beforeAutospacing="0" w:after="0" w:afterAutospacing="0"/>
        <w:rPr>
          <w:sz w:val="28"/>
          <w:szCs w:val="28"/>
        </w:rPr>
      </w:pPr>
      <w:r w:rsidRPr="007207F6">
        <w:rPr>
          <w:noProof/>
          <w:sz w:val="28"/>
          <w:szCs w:val="28"/>
        </w:rPr>
        <w:drawing>
          <wp:inline distT="0" distB="0" distL="0" distR="0" wp14:anchorId="0147854F" wp14:editId="2FD1C61F">
            <wp:extent cx="6096635" cy="34296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635" cy="3429635"/>
                    </a:xfrm>
                    <a:prstGeom prst="rect">
                      <a:avLst/>
                    </a:prstGeom>
                    <a:noFill/>
                  </pic:spPr>
                </pic:pic>
              </a:graphicData>
            </a:graphic>
          </wp:inline>
        </w:drawing>
      </w:r>
    </w:p>
    <w:p w:rsidR="008A4957" w:rsidRPr="007207F6" w:rsidRDefault="00B53ADC" w:rsidP="00B53ADC">
      <w:pPr>
        <w:pStyle w:val="Default"/>
        <w:rPr>
          <w:b/>
          <w:sz w:val="28"/>
          <w:szCs w:val="28"/>
        </w:rPr>
      </w:pPr>
      <w:r w:rsidRPr="007207F6">
        <w:rPr>
          <w:rFonts w:eastAsiaTheme="minorEastAsia"/>
          <w:b/>
          <w:color w:val="000000" w:themeColor="text1"/>
          <w:kern w:val="24"/>
          <w:sz w:val="28"/>
          <w:szCs w:val="28"/>
        </w:rPr>
        <w:t>Естественн</w:t>
      </w:r>
      <w:proofErr w:type="gramStart"/>
      <w:r w:rsidRPr="007207F6">
        <w:rPr>
          <w:rFonts w:eastAsiaTheme="minorEastAsia"/>
          <w:b/>
          <w:color w:val="000000" w:themeColor="text1"/>
          <w:kern w:val="24"/>
          <w:sz w:val="28"/>
          <w:szCs w:val="28"/>
        </w:rPr>
        <w:t>о-</w:t>
      </w:r>
      <w:proofErr w:type="gramEnd"/>
      <w:r w:rsidRPr="007207F6">
        <w:rPr>
          <w:rFonts w:eastAsiaTheme="minorEastAsia"/>
          <w:b/>
          <w:color w:val="000000" w:themeColor="text1"/>
          <w:kern w:val="24"/>
          <w:sz w:val="28"/>
          <w:szCs w:val="28"/>
        </w:rPr>
        <w:t xml:space="preserve"> научная </w:t>
      </w:r>
      <w:proofErr w:type="spellStart"/>
      <w:r w:rsidRPr="007207F6">
        <w:rPr>
          <w:rFonts w:eastAsiaTheme="minorEastAsia"/>
          <w:b/>
          <w:color w:val="000000" w:themeColor="text1"/>
          <w:kern w:val="24"/>
          <w:sz w:val="28"/>
          <w:szCs w:val="28"/>
        </w:rPr>
        <w:t>граммотность</w:t>
      </w:r>
      <w:proofErr w:type="spellEnd"/>
      <w:r w:rsidR="00E829CB" w:rsidRPr="007207F6">
        <w:rPr>
          <w:rFonts w:eastAsiaTheme="minorEastAsia"/>
          <w:b/>
          <w:color w:val="000000" w:themeColor="text1"/>
          <w:kern w:val="24"/>
          <w:sz w:val="28"/>
          <w:szCs w:val="28"/>
        </w:rPr>
        <w:t xml:space="preserve">- способность человека </w:t>
      </w:r>
      <w:r w:rsidR="00E829CB" w:rsidRPr="007207F6">
        <w:rPr>
          <w:rFonts w:eastAsiaTheme="minorEastAsia"/>
          <w:b/>
          <w:bCs/>
          <w:i/>
          <w:iCs/>
          <w:color w:val="000000" w:themeColor="text1"/>
          <w:kern w:val="24"/>
          <w:sz w:val="28"/>
          <w:szCs w:val="28"/>
          <w:u w:val="single"/>
        </w:rPr>
        <w:t>применять основные естественнонаучные методы познания</w:t>
      </w:r>
      <w:r w:rsidR="00E829CB" w:rsidRPr="007207F6">
        <w:rPr>
          <w:rFonts w:eastAsiaTheme="minorEastAsia"/>
          <w:b/>
          <w:color w:val="000000" w:themeColor="text1"/>
          <w:kern w:val="24"/>
          <w:sz w:val="28"/>
          <w:szCs w:val="28"/>
        </w:rPr>
        <w:t>, осваивать и использовать естественнонаучные знания для постановки вопросов, объяснения естественнонаучных явлений и формулирования выводов, основанных на научных доказательствах</w:t>
      </w:r>
    </w:p>
    <w:p w:rsidR="00FF5EA2" w:rsidRPr="007207F6" w:rsidRDefault="00FF5EA2" w:rsidP="00FF5EA2">
      <w:pPr>
        <w:pStyle w:val="Default"/>
        <w:rPr>
          <w:sz w:val="28"/>
          <w:szCs w:val="28"/>
        </w:rPr>
      </w:pPr>
      <w:proofErr w:type="gramStart"/>
      <w:r w:rsidRPr="007207F6">
        <w:rPr>
          <w:sz w:val="28"/>
          <w:szCs w:val="28"/>
        </w:rPr>
        <w:t>Так, в результате изучения физики ученик «</w:t>
      </w:r>
      <w:r w:rsidRPr="007207F6">
        <w:rPr>
          <w:i/>
          <w:iCs/>
          <w:sz w:val="28"/>
          <w:szCs w:val="28"/>
        </w:rPr>
        <w:t xml:space="preserve">должен осуществлять самостоятельный поиск информации естественнонаучного содержания с использованием различных источников </w:t>
      </w:r>
      <w:r w:rsidRPr="007207F6">
        <w:rPr>
          <w:sz w:val="28"/>
          <w:szCs w:val="28"/>
        </w:rPr>
        <w:t>(учебных текстов, справочных и научно-популярных изданий, компьютерных б</w:t>
      </w:r>
      <w:r w:rsidR="008A4957" w:rsidRPr="007207F6">
        <w:rPr>
          <w:sz w:val="28"/>
          <w:szCs w:val="28"/>
        </w:rPr>
        <w:t>а</w:t>
      </w:r>
      <w:r w:rsidRPr="007207F6">
        <w:rPr>
          <w:sz w:val="28"/>
          <w:szCs w:val="28"/>
        </w:rPr>
        <w:t xml:space="preserve">з данных, ресурсов Интернета), </w:t>
      </w:r>
      <w:r w:rsidRPr="007207F6">
        <w:rPr>
          <w:i/>
          <w:iCs/>
          <w:sz w:val="28"/>
          <w:szCs w:val="28"/>
        </w:rPr>
        <w:t xml:space="preserve">ее </w:t>
      </w:r>
      <w:r w:rsidRPr="007207F6">
        <w:rPr>
          <w:i/>
          <w:iCs/>
          <w:sz w:val="28"/>
          <w:szCs w:val="28"/>
        </w:rPr>
        <w:lastRenderedPageBreak/>
        <w:t xml:space="preserve">обработку и представление в разных формах </w:t>
      </w:r>
      <w:r w:rsidRPr="007207F6">
        <w:rPr>
          <w:sz w:val="28"/>
          <w:szCs w:val="28"/>
        </w:rPr>
        <w:t>(словесно, с помощью графиков, математических символов, рисунков и структурных схем)» Результаты международных исследований TIMSS и PISA, привели к изменению в кодификаторе элементов содержания и требований</w:t>
      </w:r>
      <w:proofErr w:type="gramEnd"/>
      <w:r w:rsidRPr="007207F6">
        <w:rPr>
          <w:sz w:val="28"/>
          <w:szCs w:val="28"/>
        </w:rPr>
        <w:t xml:space="preserve"> к уровню подготов</w:t>
      </w:r>
      <w:r w:rsidR="008A4957" w:rsidRPr="007207F6">
        <w:rPr>
          <w:sz w:val="28"/>
          <w:szCs w:val="28"/>
        </w:rPr>
        <w:t xml:space="preserve">ки </w:t>
      </w:r>
      <w:proofErr w:type="gramStart"/>
      <w:r w:rsidR="008A4957" w:rsidRPr="007207F6">
        <w:rPr>
          <w:sz w:val="28"/>
          <w:szCs w:val="28"/>
        </w:rPr>
        <w:t>обучающихся</w:t>
      </w:r>
      <w:proofErr w:type="gramEnd"/>
      <w:r w:rsidR="008A4957" w:rsidRPr="007207F6">
        <w:rPr>
          <w:sz w:val="28"/>
          <w:szCs w:val="28"/>
        </w:rPr>
        <w:t>, освоивших основ</w:t>
      </w:r>
      <w:r w:rsidRPr="007207F6">
        <w:rPr>
          <w:sz w:val="28"/>
          <w:szCs w:val="28"/>
        </w:rPr>
        <w:t>ные общеобразовательные программы основного общего образования</w:t>
      </w:r>
      <w:r w:rsidR="008A4957" w:rsidRPr="007207F6">
        <w:rPr>
          <w:sz w:val="28"/>
          <w:szCs w:val="28"/>
        </w:rPr>
        <w:t>, для про</w:t>
      </w:r>
      <w:r w:rsidRPr="007207F6">
        <w:rPr>
          <w:sz w:val="28"/>
          <w:szCs w:val="28"/>
        </w:rPr>
        <w:t>ведения государственной (итоговой) атт</w:t>
      </w:r>
      <w:r w:rsidR="008A4957" w:rsidRPr="007207F6">
        <w:rPr>
          <w:sz w:val="28"/>
          <w:szCs w:val="28"/>
        </w:rPr>
        <w:t>естации (в новой форме) по физике</w:t>
      </w:r>
      <w:r w:rsidRPr="007207F6">
        <w:rPr>
          <w:sz w:val="28"/>
          <w:szCs w:val="28"/>
        </w:rPr>
        <w:t xml:space="preserve">. В частности в них выделены требования к умению работать с текстами физического содержания: </w:t>
      </w:r>
    </w:p>
    <w:p w:rsidR="00FF5EA2" w:rsidRPr="007207F6" w:rsidRDefault="00FF5EA2" w:rsidP="00FF5EA2">
      <w:pPr>
        <w:pStyle w:val="Default"/>
        <w:spacing w:after="134"/>
        <w:rPr>
          <w:sz w:val="28"/>
          <w:szCs w:val="28"/>
        </w:rPr>
      </w:pPr>
      <w:r w:rsidRPr="007207F6">
        <w:rPr>
          <w:sz w:val="28"/>
          <w:szCs w:val="28"/>
        </w:rPr>
        <w:t xml:space="preserve">• </w:t>
      </w:r>
      <w:r w:rsidRPr="007207F6">
        <w:rPr>
          <w:i/>
          <w:iCs/>
          <w:sz w:val="28"/>
          <w:szCs w:val="28"/>
        </w:rPr>
        <w:t xml:space="preserve">понимать смысл использованных в тексте физических терминов; </w:t>
      </w:r>
    </w:p>
    <w:p w:rsidR="00FF5EA2" w:rsidRPr="007207F6" w:rsidRDefault="00FF5EA2" w:rsidP="00FF5EA2">
      <w:pPr>
        <w:pStyle w:val="Default"/>
        <w:spacing w:after="134"/>
        <w:rPr>
          <w:sz w:val="28"/>
          <w:szCs w:val="28"/>
        </w:rPr>
      </w:pPr>
      <w:r w:rsidRPr="007207F6">
        <w:rPr>
          <w:sz w:val="28"/>
          <w:szCs w:val="28"/>
        </w:rPr>
        <w:t xml:space="preserve">• </w:t>
      </w:r>
      <w:r w:rsidRPr="007207F6">
        <w:rPr>
          <w:i/>
          <w:iCs/>
          <w:sz w:val="28"/>
          <w:szCs w:val="28"/>
        </w:rPr>
        <w:t xml:space="preserve">отвечать на прямые вопросы к содержанию текста; </w:t>
      </w:r>
    </w:p>
    <w:p w:rsidR="00FF5EA2" w:rsidRPr="007207F6" w:rsidRDefault="00FF5EA2" w:rsidP="00FF5EA2">
      <w:pPr>
        <w:pStyle w:val="Default"/>
        <w:spacing w:after="134"/>
        <w:rPr>
          <w:sz w:val="28"/>
          <w:szCs w:val="28"/>
        </w:rPr>
      </w:pPr>
      <w:r w:rsidRPr="007207F6">
        <w:rPr>
          <w:sz w:val="28"/>
          <w:szCs w:val="28"/>
        </w:rPr>
        <w:t xml:space="preserve">• </w:t>
      </w:r>
      <w:r w:rsidRPr="007207F6">
        <w:rPr>
          <w:i/>
          <w:iCs/>
          <w:sz w:val="28"/>
          <w:szCs w:val="28"/>
        </w:rPr>
        <w:t xml:space="preserve">отвечать на вопросы, требующие сопоставления информации из разных частей текста; </w:t>
      </w:r>
    </w:p>
    <w:p w:rsidR="00FF5EA2" w:rsidRPr="007207F6" w:rsidRDefault="00FF5EA2" w:rsidP="00FF5EA2">
      <w:pPr>
        <w:pStyle w:val="Default"/>
        <w:spacing w:after="134"/>
        <w:rPr>
          <w:sz w:val="28"/>
          <w:szCs w:val="28"/>
        </w:rPr>
      </w:pPr>
      <w:r w:rsidRPr="007207F6">
        <w:rPr>
          <w:sz w:val="28"/>
          <w:szCs w:val="28"/>
        </w:rPr>
        <w:t xml:space="preserve">• </w:t>
      </w:r>
      <w:r w:rsidRPr="007207F6">
        <w:rPr>
          <w:i/>
          <w:iCs/>
          <w:sz w:val="28"/>
          <w:szCs w:val="28"/>
        </w:rPr>
        <w:t xml:space="preserve">использовать информацию из текста в измененной ситуации; </w:t>
      </w:r>
    </w:p>
    <w:p w:rsidR="00FF5EA2" w:rsidRPr="007207F6" w:rsidRDefault="00FF5EA2" w:rsidP="00FF5EA2">
      <w:pPr>
        <w:pStyle w:val="Default"/>
        <w:rPr>
          <w:sz w:val="28"/>
          <w:szCs w:val="28"/>
        </w:rPr>
      </w:pPr>
      <w:r w:rsidRPr="007207F6">
        <w:rPr>
          <w:sz w:val="28"/>
          <w:szCs w:val="28"/>
        </w:rPr>
        <w:t xml:space="preserve">• </w:t>
      </w:r>
      <w:r w:rsidRPr="007207F6">
        <w:rPr>
          <w:i/>
          <w:iCs/>
          <w:sz w:val="28"/>
          <w:szCs w:val="28"/>
        </w:rPr>
        <w:t xml:space="preserve">переводить информацию из одной знаковой системы в другую. </w:t>
      </w:r>
    </w:p>
    <w:p w:rsidR="00FF5EA2" w:rsidRPr="007207F6" w:rsidRDefault="00FF5EA2" w:rsidP="00FF5EA2">
      <w:pPr>
        <w:pStyle w:val="Default"/>
        <w:rPr>
          <w:sz w:val="28"/>
          <w:szCs w:val="28"/>
        </w:rPr>
      </w:pPr>
    </w:p>
    <w:p w:rsidR="00B53ADC" w:rsidRPr="007207F6" w:rsidRDefault="00B53ADC" w:rsidP="00B53ADC">
      <w:pPr>
        <w:pStyle w:val="a3"/>
        <w:spacing w:before="120" w:beforeAutospacing="0" w:after="0" w:afterAutospacing="0"/>
        <w:rPr>
          <w:sz w:val="28"/>
          <w:szCs w:val="28"/>
        </w:rPr>
      </w:pPr>
      <w:r w:rsidRPr="007207F6">
        <w:rPr>
          <w:rFonts w:eastAsiaTheme="minorEastAsia"/>
          <w:color w:val="282828"/>
          <w:kern w:val="24"/>
          <w:sz w:val="28"/>
          <w:szCs w:val="28"/>
        </w:rPr>
        <w:t xml:space="preserve">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 </w:t>
      </w:r>
    </w:p>
    <w:p w:rsidR="00B53ADC" w:rsidRPr="007207F6" w:rsidRDefault="00B53ADC" w:rsidP="00B53ADC">
      <w:pPr>
        <w:pStyle w:val="a3"/>
        <w:spacing w:before="120" w:beforeAutospacing="0" w:after="0" w:afterAutospacing="0"/>
        <w:rPr>
          <w:sz w:val="28"/>
          <w:szCs w:val="28"/>
        </w:rPr>
      </w:pPr>
      <w:r w:rsidRPr="007207F6">
        <w:rPr>
          <w:rFonts w:ascii="MS Mincho" w:eastAsia="MS Mincho" w:hAnsi="MS Mincho" w:cs="MS Mincho" w:hint="eastAsia"/>
          <w:color w:val="282828"/>
          <w:kern w:val="24"/>
          <w:sz w:val="28"/>
          <w:szCs w:val="28"/>
        </w:rPr>
        <w:t>➢</w:t>
      </w:r>
      <w:r w:rsidRPr="007207F6">
        <w:rPr>
          <w:rFonts w:eastAsiaTheme="minorEastAsia"/>
          <w:color w:val="282828"/>
          <w:kern w:val="24"/>
          <w:sz w:val="28"/>
          <w:szCs w:val="28"/>
        </w:rPr>
        <w:t xml:space="preserve"> научно объяснять явления; </w:t>
      </w:r>
    </w:p>
    <w:p w:rsidR="00B53ADC" w:rsidRPr="007207F6" w:rsidRDefault="00B53ADC" w:rsidP="00B53ADC">
      <w:pPr>
        <w:pStyle w:val="a3"/>
        <w:spacing w:before="120" w:beforeAutospacing="0" w:after="0" w:afterAutospacing="0"/>
        <w:rPr>
          <w:sz w:val="28"/>
          <w:szCs w:val="28"/>
        </w:rPr>
      </w:pPr>
      <w:r w:rsidRPr="007207F6">
        <w:rPr>
          <w:rFonts w:ascii="MS Mincho" w:eastAsia="MS Mincho" w:hAnsi="MS Mincho" w:cs="MS Mincho" w:hint="eastAsia"/>
          <w:color w:val="282828"/>
          <w:kern w:val="24"/>
          <w:sz w:val="28"/>
          <w:szCs w:val="28"/>
        </w:rPr>
        <w:t>➢</w:t>
      </w:r>
      <w:r w:rsidRPr="007207F6">
        <w:rPr>
          <w:rFonts w:eastAsiaTheme="minorEastAsia"/>
          <w:color w:val="282828"/>
          <w:kern w:val="24"/>
          <w:sz w:val="28"/>
          <w:szCs w:val="28"/>
        </w:rPr>
        <w:t xml:space="preserve"> понимать основные особенности естественнонаучного исследования; </w:t>
      </w:r>
    </w:p>
    <w:p w:rsidR="00B53ADC" w:rsidRPr="007207F6" w:rsidRDefault="00B53ADC" w:rsidP="00B53ADC">
      <w:pPr>
        <w:pStyle w:val="a3"/>
        <w:spacing w:before="120" w:beforeAutospacing="0" w:after="0" w:afterAutospacing="0"/>
        <w:rPr>
          <w:sz w:val="28"/>
          <w:szCs w:val="28"/>
        </w:rPr>
      </w:pPr>
      <w:r w:rsidRPr="007207F6">
        <w:rPr>
          <w:rFonts w:ascii="MS Mincho" w:eastAsia="MS Mincho" w:hAnsi="MS Mincho" w:cs="MS Mincho" w:hint="eastAsia"/>
          <w:color w:val="282828"/>
          <w:kern w:val="24"/>
          <w:sz w:val="28"/>
          <w:szCs w:val="28"/>
        </w:rPr>
        <w:t>➢</w:t>
      </w:r>
      <w:r w:rsidRPr="007207F6">
        <w:rPr>
          <w:rFonts w:eastAsiaTheme="minorEastAsia"/>
          <w:color w:val="282828"/>
          <w:kern w:val="24"/>
          <w:sz w:val="28"/>
          <w:szCs w:val="28"/>
        </w:rPr>
        <w:t xml:space="preserve"> интерпретировать данные и использовать научные доказательства для получения выводов. </w:t>
      </w:r>
    </w:p>
    <w:p w:rsidR="00B53ADC" w:rsidRPr="007207F6" w:rsidRDefault="00B53ADC" w:rsidP="00B53ADC">
      <w:pPr>
        <w:pStyle w:val="a3"/>
        <w:spacing w:before="120" w:beforeAutospacing="0" w:after="0" w:afterAutospacing="0"/>
        <w:rPr>
          <w:sz w:val="28"/>
          <w:szCs w:val="28"/>
        </w:rPr>
      </w:pPr>
      <w:r w:rsidRPr="007207F6">
        <w:rPr>
          <w:rFonts w:eastAsiaTheme="minorEastAsia"/>
          <w:color w:val="282828"/>
          <w:kern w:val="24"/>
          <w:sz w:val="28"/>
          <w:szCs w:val="28"/>
        </w:rPr>
        <w:t xml:space="preserve">Из приведенного выше определения вытекают требования к заданиям по оцениванию ЕНГ. Они должны быть направлены на проверку перечисленных выше компетентностей и при этом основываться на реальных жизненных ситуациях. Именно такие задания, объединенные в тематические блоки, составляют измерительный инструментарий PISA. Типичный блок заданий включает в себя описание реальной ситуации, представленное, как правило, в проблемном ключе, и ряд вопросов-заданий, связанных с этой ситуацией </w:t>
      </w:r>
    </w:p>
    <w:p w:rsidR="00B53ADC" w:rsidRPr="007207F6" w:rsidRDefault="00B53ADC" w:rsidP="00B53ADC">
      <w:pPr>
        <w:pStyle w:val="a3"/>
        <w:spacing w:before="120" w:beforeAutospacing="0" w:after="0" w:afterAutospacing="0"/>
        <w:rPr>
          <w:sz w:val="28"/>
          <w:szCs w:val="28"/>
        </w:rPr>
      </w:pPr>
      <w:r w:rsidRPr="007207F6">
        <w:rPr>
          <w:rFonts w:eastAsiaTheme="minorEastAsia"/>
          <w:color w:val="282828"/>
          <w:kern w:val="24"/>
          <w:sz w:val="28"/>
          <w:szCs w:val="28"/>
        </w:rPr>
        <w:t xml:space="preserve">При этом каждое из заданий классифицируется по следующим параметрам: </w:t>
      </w:r>
    </w:p>
    <w:p w:rsidR="00B53ADC" w:rsidRPr="007207F6" w:rsidRDefault="00B53ADC" w:rsidP="00B53ADC">
      <w:pPr>
        <w:pStyle w:val="a3"/>
        <w:spacing w:before="120" w:beforeAutospacing="0" w:after="0" w:afterAutospacing="0"/>
        <w:rPr>
          <w:sz w:val="28"/>
          <w:szCs w:val="28"/>
        </w:rPr>
      </w:pPr>
      <w:r w:rsidRPr="007207F6">
        <w:rPr>
          <w:rFonts w:eastAsiaTheme="minorEastAsia"/>
          <w:color w:val="282828"/>
          <w:kern w:val="24"/>
          <w:sz w:val="28"/>
          <w:szCs w:val="28"/>
        </w:rPr>
        <w:t xml:space="preserve">• компетентность, на оценивание которой направлено задание; </w:t>
      </w:r>
    </w:p>
    <w:p w:rsidR="00B53ADC" w:rsidRPr="007207F6" w:rsidRDefault="00B53ADC" w:rsidP="00B53ADC">
      <w:pPr>
        <w:pStyle w:val="a3"/>
        <w:spacing w:before="120" w:beforeAutospacing="0" w:after="0" w:afterAutospacing="0"/>
        <w:rPr>
          <w:sz w:val="28"/>
          <w:szCs w:val="28"/>
        </w:rPr>
      </w:pPr>
      <w:r w:rsidRPr="007207F6">
        <w:rPr>
          <w:rFonts w:eastAsiaTheme="minorEastAsia"/>
          <w:color w:val="282828"/>
          <w:kern w:val="24"/>
          <w:sz w:val="28"/>
          <w:szCs w:val="28"/>
        </w:rPr>
        <w:t xml:space="preserve">• тип естественнонаучного знания, затрагиваемый в задании; </w:t>
      </w:r>
    </w:p>
    <w:p w:rsidR="00B53ADC" w:rsidRPr="007207F6" w:rsidRDefault="00B53ADC" w:rsidP="00B53ADC">
      <w:pPr>
        <w:pStyle w:val="a3"/>
        <w:spacing w:before="120" w:beforeAutospacing="0" w:after="0" w:afterAutospacing="0"/>
        <w:rPr>
          <w:sz w:val="28"/>
          <w:szCs w:val="28"/>
        </w:rPr>
      </w:pPr>
      <w:r w:rsidRPr="007207F6">
        <w:rPr>
          <w:rFonts w:eastAsiaTheme="minorEastAsia"/>
          <w:color w:val="282828"/>
          <w:kern w:val="24"/>
          <w:sz w:val="28"/>
          <w:szCs w:val="28"/>
        </w:rPr>
        <w:t xml:space="preserve">• контекст; </w:t>
      </w:r>
    </w:p>
    <w:p w:rsidR="00B53ADC" w:rsidRPr="007207F6" w:rsidRDefault="00B53ADC" w:rsidP="00B53ADC">
      <w:pPr>
        <w:pStyle w:val="a3"/>
        <w:spacing w:before="120" w:beforeAutospacing="0" w:after="0" w:afterAutospacing="0"/>
        <w:rPr>
          <w:sz w:val="28"/>
          <w:szCs w:val="28"/>
        </w:rPr>
      </w:pPr>
      <w:r w:rsidRPr="007207F6">
        <w:rPr>
          <w:rFonts w:eastAsiaTheme="minorEastAsia"/>
          <w:color w:val="282828"/>
          <w:kern w:val="24"/>
          <w:sz w:val="28"/>
          <w:szCs w:val="28"/>
        </w:rPr>
        <w:t xml:space="preserve">• познавательный уровень (или степень трудности) задания. </w:t>
      </w:r>
    </w:p>
    <w:p w:rsidR="00F269B1" w:rsidRPr="007207F6" w:rsidRDefault="00F269B1" w:rsidP="00FF5EA2">
      <w:pPr>
        <w:rPr>
          <w:rFonts w:ascii="Times New Roman" w:hAnsi="Times New Roman" w:cs="Times New Roman"/>
          <w:sz w:val="28"/>
          <w:szCs w:val="28"/>
        </w:rPr>
      </w:pPr>
    </w:p>
    <w:p w:rsidR="00B53ADC" w:rsidRPr="007207F6" w:rsidRDefault="00B53ADC" w:rsidP="00B53ADC">
      <w:pPr>
        <w:pStyle w:val="a3"/>
        <w:numPr>
          <w:ilvl w:val="0"/>
          <w:numId w:val="5"/>
        </w:numPr>
        <w:spacing w:before="120" w:beforeAutospacing="0" w:after="0" w:afterAutospacing="0"/>
        <w:rPr>
          <w:b/>
          <w:sz w:val="28"/>
          <w:szCs w:val="28"/>
        </w:rPr>
      </w:pPr>
      <w:r w:rsidRPr="007207F6">
        <w:rPr>
          <w:rFonts w:eastAsiaTheme="minorEastAsia"/>
          <w:b/>
          <w:kern w:val="24"/>
          <w:sz w:val="28"/>
          <w:szCs w:val="28"/>
        </w:rPr>
        <w:t xml:space="preserve">компетентность, на оценивание которой направлено задание; </w:t>
      </w:r>
    </w:p>
    <w:p w:rsidR="00F269B1" w:rsidRPr="007207F6" w:rsidRDefault="00F269B1" w:rsidP="00FF5EA2">
      <w:pPr>
        <w:rPr>
          <w:rFonts w:ascii="Times New Roman" w:hAnsi="Times New Roman" w:cs="Times New Roman"/>
          <w:sz w:val="28"/>
          <w:szCs w:val="28"/>
        </w:rPr>
      </w:pP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6662"/>
      </w:tblGrid>
      <w:tr w:rsidR="00120AB5" w:rsidRPr="007207F6" w:rsidTr="007207F6">
        <w:tblPrEx>
          <w:tblCellMar>
            <w:top w:w="0" w:type="dxa"/>
            <w:bottom w:w="0" w:type="dxa"/>
          </w:tblCellMar>
        </w:tblPrEx>
        <w:trPr>
          <w:trHeight w:val="860"/>
        </w:trPr>
        <w:tc>
          <w:tcPr>
            <w:tcW w:w="3652"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1.2</w:t>
            </w:r>
            <w:proofErr w:type="gramStart"/>
            <w:r w:rsidRPr="00120AB5">
              <w:rPr>
                <w:rFonts w:ascii="Times New Roman" w:hAnsi="Times New Roman" w:cs="Times New Roman"/>
                <w:color w:val="000000"/>
                <w:sz w:val="28"/>
                <w:szCs w:val="28"/>
              </w:rPr>
              <w:t xml:space="preserve"> Р</w:t>
            </w:r>
            <w:proofErr w:type="gramEnd"/>
            <w:r w:rsidRPr="00120AB5">
              <w:rPr>
                <w:rFonts w:ascii="Times New Roman" w:hAnsi="Times New Roman" w:cs="Times New Roman"/>
                <w:color w:val="000000"/>
                <w:sz w:val="28"/>
                <w:szCs w:val="28"/>
              </w:rPr>
              <w:t>аспознавать, использовать и создавать объяснительные модели и представления</w:t>
            </w:r>
          </w:p>
        </w:tc>
        <w:tc>
          <w:tcPr>
            <w:tcW w:w="6662" w:type="dxa"/>
          </w:tcPr>
          <w:tbl>
            <w:tblPr>
              <w:tblW w:w="0" w:type="auto"/>
              <w:tblBorders>
                <w:top w:val="nil"/>
                <w:left w:val="nil"/>
                <w:bottom w:val="nil"/>
                <w:right w:val="nil"/>
              </w:tblBorders>
              <w:tblLayout w:type="fixed"/>
              <w:tblLook w:val="0000" w:firstRow="0" w:lastRow="0" w:firstColumn="0" w:lastColumn="0" w:noHBand="0" w:noVBand="0"/>
            </w:tblPr>
            <w:tblGrid>
              <w:gridCol w:w="5454"/>
            </w:tblGrid>
            <w:tr w:rsidR="00120AB5" w:rsidRPr="00120AB5">
              <w:tblPrEx>
                <w:tblCellMar>
                  <w:top w:w="0" w:type="dxa"/>
                  <w:bottom w:w="0" w:type="dxa"/>
                </w:tblCellMar>
              </w:tblPrEx>
              <w:trPr>
                <w:trHeight w:val="353"/>
              </w:trPr>
              <w:tc>
                <w:tcPr>
                  <w:tcW w:w="5454"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Предлагается описание достаточно стандартной ситуации, для объяснения которой можно напрямую использовать программный материал </w:t>
                  </w:r>
                </w:p>
              </w:tc>
            </w:tr>
          </w:tbl>
          <w:p w:rsidR="00120AB5" w:rsidRPr="007207F6" w:rsidRDefault="00120AB5" w:rsidP="00120AB5">
            <w:pPr>
              <w:autoSpaceDE w:val="0"/>
              <w:autoSpaceDN w:val="0"/>
              <w:adjustRightInd w:val="0"/>
              <w:spacing w:after="0" w:line="240" w:lineRule="auto"/>
              <w:rPr>
                <w:rFonts w:ascii="Times New Roman" w:hAnsi="Times New Roman" w:cs="Times New Roman"/>
                <w:color w:val="000000"/>
                <w:sz w:val="28"/>
                <w:szCs w:val="28"/>
              </w:rPr>
            </w:pP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Предлагается описание нестандартной ситуации, для которой ученик не имеет готового объяснения. Для получения объяснения она должна быть преобразована (в явном виде или мысленно) или в типовую известную модель, или в модель, в которой ясно прослеживаются нужные взаимосвязи. Возможна обратная задача: по представленной модели узнать и описать явление </w:t>
            </w:r>
          </w:p>
        </w:tc>
      </w:tr>
      <w:tr w:rsidR="00120AB5" w:rsidRPr="007207F6" w:rsidTr="007207F6">
        <w:tblPrEx>
          <w:tblCellMar>
            <w:top w:w="0" w:type="dxa"/>
            <w:bottom w:w="0" w:type="dxa"/>
          </w:tblCellMar>
        </w:tblPrEx>
        <w:trPr>
          <w:trHeight w:val="353"/>
        </w:trPr>
        <w:tc>
          <w:tcPr>
            <w:tcW w:w="3652"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1.3</w:t>
            </w:r>
            <w:proofErr w:type="gramStart"/>
            <w:r w:rsidRPr="00120AB5">
              <w:rPr>
                <w:rFonts w:ascii="Times New Roman" w:hAnsi="Times New Roman" w:cs="Times New Roman"/>
                <w:color w:val="000000"/>
                <w:sz w:val="28"/>
                <w:szCs w:val="28"/>
              </w:rPr>
              <w:t xml:space="preserve"> Д</w:t>
            </w:r>
            <w:proofErr w:type="gramEnd"/>
            <w:r w:rsidRPr="00120AB5">
              <w:rPr>
                <w:rFonts w:ascii="Times New Roman" w:hAnsi="Times New Roman" w:cs="Times New Roman"/>
                <w:color w:val="000000"/>
                <w:sz w:val="28"/>
                <w:szCs w:val="28"/>
              </w:rPr>
              <w:t>елать и научно обосновывать прогнозы о протекании процесса или явления</w:t>
            </w:r>
          </w:p>
        </w:tc>
        <w:tc>
          <w:tcPr>
            <w:tcW w:w="6662"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Предлагается на основе понимания механизма (или причин) явления или процесса обосновать дальнейшее развитие событий </w:t>
            </w:r>
          </w:p>
        </w:tc>
      </w:tr>
      <w:tr w:rsidR="00120AB5" w:rsidRPr="007207F6" w:rsidTr="007207F6">
        <w:tblPrEx>
          <w:tblCellMar>
            <w:top w:w="0" w:type="dxa"/>
            <w:bottom w:w="0" w:type="dxa"/>
          </w:tblCellMar>
        </w:tblPrEx>
        <w:trPr>
          <w:trHeight w:val="352"/>
        </w:trPr>
        <w:tc>
          <w:tcPr>
            <w:tcW w:w="3652"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1.4</w:t>
            </w:r>
            <w:proofErr w:type="gramStart"/>
            <w:r w:rsidRPr="00120AB5">
              <w:rPr>
                <w:rFonts w:ascii="Times New Roman" w:hAnsi="Times New Roman" w:cs="Times New Roman"/>
                <w:color w:val="000000"/>
                <w:sz w:val="28"/>
                <w:szCs w:val="28"/>
              </w:rPr>
              <w:t xml:space="preserve"> О</w:t>
            </w:r>
            <w:proofErr w:type="gramEnd"/>
            <w:r w:rsidRPr="00120AB5">
              <w:rPr>
                <w:rFonts w:ascii="Times New Roman" w:hAnsi="Times New Roman" w:cs="Times New Roman"/>
                <w:color w:val="000000"/>
                <w:sz w:val="28"/>
                <w:szCs w:val="28"/>
              </w:rPr>
              <w:t>бъяснять принцип действия технического устройства или технологии</w:t>
            </w:r>
          </w:p>
        </w:tc>
        <w:tc>
          <w:tcPr>
            <w:tcW w:w="6662"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Предлагается объяснить, на каких научных знаниях основана работа описанного технического устройства или технологии. </w:t>
            </w:r>
          </w:p>
        </w:tc>
      </w:tr>
    </w:tbl>
    <w:p w:rsidR="00F269B1" w:rsidRPr="007207F6" w:rsidRDefault="00F269B1" w:rsidP="00FF5EA2">
      <w:pPr>
        <w:rPr>
          <w:rFonts w:ascii="Times New Roman" w:hAnsi="Times New Roman" w:cs="Times New Roman"/>
          <w:sz w:val="28"/>
          <w:szCs w:val="28"/>
        </w:rPr>
      </w:pPr>
    </w:p>
    <w:p w:rsidR="00120AB5" w:rsidRPr="007207F6" w:rsidRDefault="00120AB5" w:rsidP="00120AB5">
      <w:pPr>
        <w:pStyle w:val="a3"/>
        <w:numPr>
          <w:ilvl w:val="0"/>
          <w:numId w:val="5"/>
        </w:numPr>
        <w:spacing w:before="120" w:beforeAutospacing="0" w:after="0" w:afterAutospacing="0"/>
        <w:rPr>
          <w:b/>
          <w:sz w:val="28"/>
          <w:szCs w:val="28"/>
        </w:rPr>
      </w:pPr>
      <w:r w:rsidRPr="007207F6">
        <w:rPr>
          <w:rFonts w:eastAsiaTheme="minorEastAsia"/>
          <w:b/>
          <w:color w:val="282828"/>
          <w:kern w:val="24"/>
          <w:sz w:val="28"/>
          <w:szCs w:val="28"/>
        </w:rPr>
        <w:t xml:space="preserve">тип естественнонаучного знания, затрагиваемый в задании;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6379"/>
      </w:tblGrid>
      <w:tr w:rsidR="00120AB5" w:rsidRPr="007207F6" w:rsidTr="007207F6">
        <w:tblPrEx>
          <w:tblCellMar>
            <w:top w:w="0" w:type="dxa"/>
            <w:bottom w:w="0" w:type="dxa"/>
          </w:tblCellMar>
        </w:tblPrEx>
        <w:trPr>
          <w:trHeight w:val="226"/>
        </w:trPr>
        <w:tc>
          <w:tcPr>
            <w:tcW w:w="3652"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2.1</w:t>
            </w:r>
            <w:proofErr w:type="gramStart"/>
            <w:r w:rsidRPr="00120AB5">
              <w:rPr>
                <w:rFonts w:ascii="Times New Roman" w:hAnsi="Times New Roman" w:cs="Times New Roman"/>
                <w:color w:val="000000"/>
                <w:sz w:val="28"/>
                <w:szCs w:val="28"/>
              </w:rPr>
              <w:t xml:space="preserve"> Р</w:t>
            </w:r>
            <w:proofErr w:type="gramEnd"/>
            <w:r w:rsidRPr="00120AB5">
              <w:rPr>
                <w:rFonts w:ascii="Times New Roman" w:hAnsi="Times New Roman" w:cs="Times New Roman"/>
                <w:color w:val="000000"/>
                <w:sz w:val="28"/>
                <w:szCs w:val="28"/>
              </w:rPr>
              <w:t>аспознавать и формулировать цель данного исследования</w:t>
            </w:r>
          </w:p>
        </w:tc>
        <w:tc>
          <w:tcPr>
            <w:tcW w:w="6379"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По краткому описанию хода исследования или действий исследователей предлагается четко сформулировать его </w:t>
            </w:r>
          </w:p>
        </w:tc>
      </w:tr>
      <w:tr w:rsidR="00120AB5" w:rsidRPr="007207F6" w:rsidTr="007207F6">
        <w:tblPrEx>
          <w:tblCellMar>
            <w:top w:w="0" w:type="dxa"/>
            <w:bottom w:w="0" w:type="dxa"/>
          </w:tblCellMar>
        </w:tblPrEx>
        <w:trPr>
          <w:trHeight w:val="479"/>
        </w:trPr>
        <w:tc>
          <w:tcPr>
            <w:tcW w:w="3652"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2.2</w:t>
            </w:r>
            <w:proofErr w:type="gramStart"/>
            <w:r w:rsidRPr="00120AB5">
              <w:rPr>
                <w:rFonts w:ascii="Times New Roman" w:hAnsi="Times New Roman" w:cs="Times New Roman"/>
                <w:color w:val="000000"/>
                <w:sz w:val="28"/>
                <w:szCs w:val="28"/>
              </w:rPr>
              <w:t xml:space="preserve"> П</w:t>
            </w:r>
            <w:proofErr w:type="gramEnd"/>
            <w:r w:rsidRPr="00120AB5">
              <w:rPr>
                <w:rFonts w:ascii="Times New Roman" w:hAnsi="Times New Roman" w:cs="Times New Roman"/>
                <w:color w:val="000000"/>
                <w:sz w:val="28"/>
                <w:szCs w:val="28"/>
              </w:rPr>
              <w:t>редлагать или оценивать способ научного исследования данного вопроса</w:t>
            </w:r>
          </w:p>
        </w:tc>
        <w:tc>
          <w:tcPr>
            <w:tcW w:w="6379"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По описанию проблемы предлагается кратко сформулировать или оценить идею исследования, направленного на ее решение, и/или описать основные этапы</w:t>
            </w:r>
          </w:p>
        </w:tc>
      </w:tr>
      <w:tr w:rsidR="00120AB5" w:rsidRPr="007207F6" w:rsidTr="007207F6">
        <w:tblPrEx>
          <w:tblCellMar>
            <w:top w:w="0" w:type="dxa"/>
            <w:bottom w:w="0" w:type="dxa"/>
          </w:tblCellMar>
        </w:tblPrEx>
        <w:trPr>
          <w:trHeight w:val="606"/>
        </w:trPr>
        <w:tc>
          <w:tcPr>
            <w:tcW w:w="3652"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2.3</w:t>
            </w:r>
            <w:proofErr w:type="gramStart"/>
            <w:r w:rsidRPr="00120AB5">
              <w:rPr>
                <w:rFonts w:ascii="Times New Roman" w:hAnsi="Times New Roman" w:cs="Times New Roman"/>
                <w:color w:val="000000"/>
                <w:sz w:val="28"/>
                <w:szCs w:val="28"/>
              </w:rPr>
              <w:t xml:space="preserve"> В</w:t>
            </w:r>
            <w:proofErr w:type="gramEnd"/>
            <w:r w:rsidRPr="00120AB5">
              <w:rPr>
                <w:rFonts w:ascii="Times New Roman" w:hAnsi="Times New Roman" w:cs="Times New Roman"/>
                <w:color w:val="000000"/>
                <w:sz w:val="28"/>
                <w:szCs w:val="28"/>
              </w:rPr>
              <w:t>ыдвигать объяснительные гипотезы и предлагать способы их проверки</w:t>
            </w:r>
          </w:p>
        </w:tc>
        <w:tc>
          <w:tcPr>
            <w:tcW w:w="6379"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Предлагается не просто сформулировать гипотезы, объясняющие описанное явление, но и обязательно предложить возможные способы их проверки. Набор гипотез может предлагаться в самом задании, тогда учащийся должен предложить только способы проверки.</w:t>
            </w:r>
          </w:p>
        </w:tc>
      </w:tr>
      <w:tr w:rsidR="00120AB5" w:rsidRPr="007207F6" w:rsidTr="007207F6">
        <w:tblPrEx>
          <w:tblCellMar>
            <w:top w:w="0" w:type="dxa"/>
            <w:bottom w:w="0" w:type="dxa"/>
          </w:tblCellMar>
        </w:tblPrEx>
        <w:trPr>
          <w:trHeight w:val="606"/>
        </w:trPr>
        <w:tc>
          <w:tcPr>
            <w:tcW w:w="3652"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2.4</w:t>
            </w:r>
            <w:proofErr w:type="gramStart"/>
            <w:r w:rsidRPr="00120AB5">
              <w:rPr>
                <w:rFonts w:ascii="Times New Roman" w:hAnsi="Times New Roman" w:cs="Times New Roman"/>
                <w:color w:val="000000"/>
                <w:sz w:val="28"/>
                <w:szCs w:val="28"/>
              </w:rPr>
              <w:t xml:space="preserve"> О</w:t>
            </w:r>
            <w:proofErr w:type="gramEnd"/>
            <w:r w:rsidRPr="00120AB5">
              <w:rPr>
                <w:rFonts w:ascii="Times New Roman" w:hAnsi="Times New Roman" w:cs="Times New Roman"/>
                <w:color w:val="000000"/>
                <w:sz w:val="28"/>
                <w:szCs w:val="28"/>
              </w:rPr>
              <w:t>писывать и оценивать способы, которые используют учёные, чтобы обеспечить надёжность данных и достоверность объяснений</w:t>
            </w:r>
          </w:p>
        </w:tc>
        <w:tc>
          <w:tcPr>
            <w:tcW w:w="6379"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Предлагается охарактеризовать назначение того или иного элемента исследования, повышающего надежность результата (контрольная группа, контрольный образец, большая статистика и др.). Или: предлагается выбрать более надежную стратегию исследования вопроса.</w:t>
            </w:r>
          </w:p>
        </w:tc>
      </w:tr>
    </w:tbl>
    <w:p w:rsidR="00F269B1" w:rsidRPr="007207F6" w:rsidRDefault="00F269B1" w:rsidP="00120AB5">
      <w:pPr>
        <w:pStyle w:val="a6"/>
        <w:rPr>
          <w:rFonts w:ascii="Times New Roman" w:hAnsi="Times New Roman" w:cs="Times New Roman"/>
          <w:sz w:val="28"/>
          <w:szCs w:val="28"/>
        </w:rPr>
      </w:pPr>
    </w:p>
    <w:p w:rsidR="00120AB5" w:rsidRPr="007207F6" w:rsidRDefault="00120AB5" w:rsidP="00120AB5">
      <w:pPr>
        <w:pStyle w:val="a6"/>
        <w:numPr>
          <w:ilvl w:val="0"/>
          <w:numId w:val="5"/>
        </w:numPr>
        <w:rPr>
          <w:rFonts w:ascii="Times New Roman" w:hAnsi="Times New Roman" w:cs="Times New Roman"/>
          <w:b/>
          <w:sz w:val="28"/>
          <w:szCs w:val="28"/>
        </w:rPr>
      </w:pPr>
      <w:r w:rsidRPr="007207F6">
        <w:rPr>
          <w:rFonts w:ascii="Times New Roman" w:eastAsiaTheme="minorEastAsia" w:hAnsi="Times New Roman" w:cs="Times New Roman"/>
          <w:b/>
          <w:color w:val="282828"/>
          <w:kern w:val="24"/>
          <w:sz w:val="28"/>
          <w:szCs w:val="28"/>
        </w:rPr>
        <w:lastRenderedPageBreak/>
        <w:t>интерпретировать данные и использовать научные доказательства для получения выводов.</w:t>
      </w:r>
    </w:p>
    <w:tbl>
      <w:tblPr>
        <w:tblW w:w="0" w:type="auto"/>
        <w:tblBorders>
          <w:top w:val="nil"/>
          <w:left w:val="nil"/>
          <w:bottom w:val="nil"/>
          <w:right w:val="nil"/>
        </w:tblBorders>
        <w:tblLayout w:type="fixed"/>
        <w:tblLook w:val="0000" w:firstRow="0" w:lastRow="0" w:firstColumn="0" w:lastColumn="0" w:noHBand="0" w:noVBand="0"/>
      </w:tblPr>
      <w:tblGrid>
        <w:gridCol w:w="5453"/>
      </w:tblGrid>
      <w:tr w:rsidR="00120AB5" w:rsidRPr="00120AB5">
        <w:tblPrEx>
          <w:tblCellMar>
            <w:top w:w="0" w:type="dxa"/>
            <w:bottom w:w="0" w:type="dxa"/>
          </w:tblCellMar>
        </w:tblPrEx>
        <w:trPr>
          <w:trHeight w:val="606"/>
        </w:trPr>
        <w:tc>
          <w:tcPr>
            <w:tcW w:w="5453" w:type="dxa"/>
          </w:tcPr>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Предлагается формулировать выводы на основе интерпретации данных, представленных в различных формах: графики, таблицы, диаграммы, фотографии, географические карты, словесный текст. Данные могут быть представлены и в сочетании форм </w:t>
            </w:r>
          </w:p>
        </w:tc>
      </w:tr>
    </w:tbl>
    <w:p w:rsidR="00120AB5" w:rsidRPr="007207F6" w:rsidRDefault="00120AB5" w:rsidP="00120AB5">
      <w:pPr>
        <w:pStyle w:val="a6"/>
        <w:rPr>
          <w:rFonts w:ascii="Times New Roman" w:hAnsi="Times New Roman" w:cs="Times New Roman"/>
          <w:sz w:val="28"/>
          <w:szCs w:val="28"/>
        </w:rPr>
      </w:pPr>
    </w:p>
    <w:p w:rsidR="00120AB5" w:rsidRPr="00120AB5" w:rsidRDefault="00120AB5" w:rsidP="00120AB5">
      <w:pPr>
        <w:autoSpaceDE w:val="0"/>
        <w:autoSpaceDN w:val="0"/>
        <w:adjustRightInd w:val="0"/>
        <w:spacing w:after="0" w:line="240" w:lineRule="auto"/>
        <w:rPr>
          <w:rFonts w:ascii="Times New Roman" w:hAnsi="Times New Roman" w:cs="Times New Roman"/>
          <w:b/>
          <w:color w:val="000000"/>
          <w:sz w:val="28"/>
          <w:szCs w:val="28"/>
        </w:rPr>
      </w:pPr>
      <w:r w:rsidRPr="00120AB5">
        <w:rPr>
          <w:rFonts w:ascii="Times New Roman" w:hAnsi="Times New Roman" w:cs="Times New Roman"/>
          <w:b/>
          <w:color w:val="000000"/>
          <w:sz w:val="28"/>
          <w:szCs w:val="28"/>
        </w:rPr>
        <w:t xml:space="preserve">Каждая из компетентностей, оцениваемых в задании, может демонстрироваться на материале научного знания следующих типов: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b/>
          <w:bCs/>
          <w:color w:val="000000"/>
          <w:sz w:val="28"/>
          <w:szCs w:val="28"/>
        </w:rPr>
        <w:t>• с</w:t>
      </w:r>
      <w:r w:rsidRPr="00120AB5">
        <w:rPr>
          <w:rFonts w:ascii="Times New Roman" w:hAnsi="Times New Roman" w:cs="Times New Roman"/>
          <w:b/>
          <w:bCs/>
          <w:i/>
          <w:iCs/>
          <w:color w:val="000000"/>
          <w:sz w:val="28"/>
          <w:szCs w:val="28"/>
        </w:rPr>
        <w:t xml:space="preserve">одержательное знание </w:t>
      </w:r>
      <w:r w:rsidRPr="00120AB5">
        <w:rPr>
          <w:rFonts w:ascii="Times New Roman" w:hAnsi="Times New Roman" w:cs="Times New Roman"/>
          <w:color w:val="000000"/>
          <w:sz w:val="28"/>
          <w:szCs w:val="28"/>
        </w:rPr>
        <w:t xml:space="preserve">- знание научного содержания, относящегося к следующим областям: «Физические системы», «Живые системы» и «Науки о Земле и Вселенной». </w:t>
      </w:r>
    </w:p>
    <w:p w:rsidR="00120AB5" w:rsidRPr="00120AB5" w:rsidRDefault="00120AB5" w:rsidP="007207F6">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w:t>
      </w:r>
      <w:proofErr w:type="gramStart"/>
      <w:r w:rsidRPr="00120AB5">
        <w:rPr>
          <w:rFonts w:ascii="Times New Roman" w:hAnsi="Times New Roman" w:cs="Times New Roman"/>
          <w:b/>
          <w:bCs/>
          <w:i/>
          <w:iCs/>
          <w:color w:val="000000"/>
          <w:sz w:val="28"/>
          <w:szCs w:val="28"/>
        </w:rPr>
        <w:t>п</w:t>
      </w:r>
      <w:proofErr w:type="gramEnd"/>
      <w:r w:rsidRPr="00120AB5">
        <w:rPr>
          <w:rFonts w:ascii="Times New Roman" w:hAnsi="Times New Roman" w:cs="Times New Roman"/>
          <w:b/>
          <w:bCs/>
          <w:i/>
          <w:iCs/>
          <w:color w:val="000000"/>
          <w:sz w:val="28"/>
          <w:szCs w:val="28"/>
        </w:rPr>
        <w:t xml:space="preserve">роцедурное знание - </w:t>
      </w:r>
      <w:r w:rsidRPr="00120AB5">
        <w:rPr>
          <w:rFonts w:ascii="Times New Roman" w:hAnsi="Times New Roman" w:cs="Times New Roman"/>
          <w:color w:val="000000"/>
          <w:sz w:val="28"/>
          <w:szCs w:val="28"/>
        </w:rPr>
        <w:t xml:space="preserve">знание разнообразных методов, используемых для получения научного знания, а также знание стандартных исследовательских процедур. Содержательные области можно формально соотнести с предметными знаниями. Так, «Физические системы» представляет преимущественно материал физики и химии, «Живые системы» - биология, «Науки о Земле и Вселенной» – география, геология, астрономия. Содержание заданий по ЕНГ, </w:t>
      </w:r>
      <w:proofErr w:type="gramStart"/>
      <w:r w:rsidRPr="00120AB5">
        <w:rPr>
          <w:rFonts w:ascii="Times New Roman" w:hAnsi="Times New Roman" w:cs="Times New Roman"/>
          <w:color w:val="000000"/>
          <w:sz w:val="28"/>
          <w:szCs w:val="28"/>
        </w:rPr>
        <w:t>используемые</w:t>
      </w:r>
      <w:proofErr w:type="gramEnd"/>
      <w:r w:rsidRPr="00120AB5">
        <w:rPr>
          <w:rFonts w:ascii="Times New Roman" w:hAnsi="Times New Roman" w:cs="Times New Roman"/>
          <w:color w:val="000000"/>
          <w:sz w:val="28"/>
          <w:szCs w:val="28"/>
        </w:rPr>
        <w:t xml:space="preserve"> в PISA, часто имеют </w:t>
      </w:r>
      <w:proofErr w:type="spellStart"/>
      <w:r w:rsidRPr="00120AB5">
        <w:rPr>
          <w:rFonts w:ascii="Times New Roman" w:hAnsi="Times New Roman" w:cs="Times New Roman"/>
          <w:color w:val="000000"/>
          <w:sz w:val="28"/>
          <w:szCs w:val="28"/>
        </w:rPr>
        <w:t>межпредметный</w:t>
      </w:r>
      <w:proofErr w:type="spellEnd"/>
      <w:r w:rsidRPr="00120AB5">
        <w:rPr>
          <w:rFonts w:ascii="Times New Roman" w:hAnsi="Times New Roman" w:cs="Times New Roman"/>
          <w:color w:val="000000"/>
          <w:sz w:val="28"/>
          <w:szCs w:val="28"/>
        </w:rPr>
        <w:t xml:space="preserve"> характер. Процедурные знания в равной мере относится ко всем естественнонаучным предметам, что позволяет объединять их в одну группу и утверждать о узко предметной грамотности. В практике комплекс знаний, умений, компетентностей, относящихся к типу процедурного знания, принято объединять под рубрикой «Методы научного познания».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b/>
          <w:bCs/>
          <w:color w:val="000000"/>
          <w:sz w:val="28"/>
          <w:szCs w:val="28"/>
        </w:rPr>
        <w:t xml:space="preserve">Контексты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Контекстом называют тематическую область, которая представляется в виде ситуации. Например, в заданиях PISA ситуации группируются по следующим контекстам: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здоровье;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природные ресурсы;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окружающая среда;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опасности и риски;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связь науки и технологий.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Каждая из ситуаций может рассматриваться на одном из трех уровней: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w:t>
      </w:r>
      <w:proofErr w:type="gramStart"/>
      <w:r w:rsidRPr="00120AB5">
        <w:rPr>
          <w:rFonts w:ascii="Times New Roman" w:hAnsi="Times New Roman" w:cs="Times New Roman"/>
          <w:color w:val="000000"/>
          <w:sz w:val="28"/>
          <w:szCs w:val="28"/>
        </w:rPr>
        <w:t>личностном</w:t>
      </w:r>
      <w:proofErr w:type="gramEnd"/>
      <w:r w:rsidRPr="00120AB5">
        <w:rPr>
          <w:rFonts w:ascii="Times New Roman" w:hAnsi="Times New Roman" w:cs="Times New Roman"/>
          <w:color w:val="000000"/>
          <w:sz w:val="28"/>
          <w:szCs w:val="28"/>
        </w:rPr>
        <w:t xml:space="preserve"> (связанном с самим учащимся, его семьей, друзьями),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w:t>
      </w:r>
      <w:proofErr w:type="gramStart"/>
      <w:r w:rsidRPr="00120AB5">
        <w:rPr>
          <w:rFonts w:ascii="Times New Roman" w:hAnsi="Times New Roman" w:cs="Times New Roman"/>
          <w:color w:val="000000"/>
          <w:sz w:val="28"/>
          <w:szCs w:val="28"/>
        </w:rPr>
        <w:t>местном</w:t>
      </w:r>
      <w:proofErr w:type="gramEnd"/>
      <w:r w:rsidRPr="00120AB5">
        <w:rPr>
          <w:rFonts w:ascii="Times New Roman" w:hAnsi="Times New Roman" w:cs="Times New Roman"/>
          <w:color w:val="000000"/>
          <w:sz w:val="28"/>
          <w:szCs w:val="28"/>
        </w:rPr>
        <w:t xml:space="preserve">/национальном (связанном с проблемами данной местности или страны) и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 </w:t>
      </w:r>
      <w:proofErr w:type="gramStart"/>
      <w:r w:rsidRPr="00120AB5">
        <w:rPr>
          <w:rFonts w:ascii="Times New Roman" w:hAnsi="Times New Roman" w:cs="Times New Roman"/>
          <w:color w:val="000000"/>
          <w:sz w:val="28"/>
          <w:szCs w:val="28"/>
        </w:rPr>
        <w:t>глобальном</w:t>
      </w:r>
      <w:proofErr w:type="gramEnd"/>
      <w:r w:rsidRPr="00120AB5">
        <w:rPr>
          <w:rFonts w:ascii="Times New Roman" w:hAnsi="Times New Roman" w:cs="Times New Roman"/>
          <w:color w:val="000000"/>
          <w:sz w:val="28"/>
          <w:szCs w:val="28"/>
        </w:rPr>
        <w:t xml:space="preserve"> (рассматриваются явления, происходящие в различных уголках мира). Например, как выглядит на разных уровнях ситуация, относящаяся к контексту «связь науки и технологий» и содержательному типу знания «Физические системы».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lastRenderedPageBreak/>
        <w:t xml:space="preserve">На </w:t>
      </w:r>
      <w:r w:rsidRPr="00120AB5">
        <w:rPr>
          <w:rFonts w:ascii="Times New Roman" w:hAnsi="Times New Roman" w:cs="Times New Roman"/>
          <w:i/>
          <w:iCs/>
          <w:color w:val="000000"/>
          <w:sz w:val="28"/>
          <w:szCs w:val="28"/>
        </w:rPr>
        <w:t xml:space="preserve">личностном уровне </w:t>
      </w:r>
      <w:r w:rsidRPr="00120AB5">
        <w:rPr>
          <w:rFonts w:ascii="Times New Roman" w:hAnsi="Times New Roman" w:cs="Times New Roman"/>
          <w:color w:val="000000"/>
          <w:sz w:val="28"/>
          <w:szCs w:val="28"/>
        </w:rPr>
        <w:t xml:space="preserve">она может быть связана с работой бытовых электрических приборов.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На </w:t>
      </w:r>
      <w:r w:rsidRPr="00120AB5">
        <w:rPr>
          <w:rFonts w:ascii="Times New Roman" w:hAnsi="Times New Roman" w:cs="Times New Roman"/>
          <w:i/>
          <w:iCs/>
          <w:color w:val="000000"/>
          <w:sz w:val="28"/>
          <w:szCs w:val="28"/>
        </w:rPr>
        <w:t xml:space="preserve">местном/национальном уровне </w:t>
      </w:r>
      <w:r w:rsidRPr="00120AB5">
        <w:rPr>
          <w:rFonts w:ascii="Times New Roman" w:hAnsi="Times New Roman" w:cs="Times New Roman"/>
          <w:color w:val="000000"/>
          <w:sz w:val="28"/>
          <w:szCs w:val="28"/>
        </w:rPr>
        <w:t xml:space="preserve">- с работой ветряного электрогенератора, используемого для обеспечения энергией небольшого поселения. </w:t>
      </w:r>
    </w:p>
    <w:p w:rsidR="00120AB5" w:rsidRPr="00120AB5" w:rsidRDefault="00120AB5" w:rsidP="00120AB5">
      <w:pPr>
        <w:autoSpaceDE w:val="0"/>
        <w:autoSpaceDN w:val="0"/>
        <w:adjustRightInd w:val="0"/>
        <w:spacing w:after="0" w:line="240" w:lineRule="auto"/>
        <w:rPr>
          <w:rFonts w:ascii="Times New Roman" w:hAnsi="Times New Roman" w:cs="Times New Roman"/>
          <w:color w:val="000000"/>
          <w:sz w:val="28"/>
          <w:szCs w:val="28"/>
        </w:rPr>
      </w:pPr>
      <w:r w:rsidRPr="00120AB5">
        <w:rPr>
          <w:rFonts w:ascii="Times New Roman" w:hAnsi="Times New Roman" w:cs="Times New Roman"/>
          <w:color w:val="000000"/>
          <w:sz w:val="28"/>
          <w:szCs w:val="28"/>
        </w:rPr>
        <w:t xml:space="preserve">На </w:t>
      </w:r>
      <w:r w:rsidRPr="00120AB5">
        <w:rPr>
          <w:rFonts w:ascii="Times New Roman" w:hAnsi="Times New Roman" w:cs="Times New Roman"/>
          <w:i/>
          <w:iCs/>
          <w:color w:val="000000"/>
          <w:sz w:val="28"/>
          <w:szCs w:val="28"/>
        </w:rPr>
        <w:t xml:space="preserve">глобальном уровне </w:t>
      </w:r>
      <w:r w:rsidRPr="00120AB5">
        <w:rPr>
          <w:rFonts w:ascii="Times New Roman" w:hAnsi="Times New Roman" w:cs="Times New Roman"/>
          <w:color w:val="000000"/>
          <w:sz w:val="28"/>
          <w:szCs w:val="28"/>
        </w:rPr>
        <w:t xml:space="preserve">- с использованием в целом возобновляемых и </w:t>
      </w:r>
      <w:proofErr w:type="spellStart"/>
      <w:r w:rsidRPr="00120AB5">
        <w:rPr>
          <w:rFonts w:ascii="Times New Roman" w:hAnsi="Times New Roman" w:cs="Times New Roman"/>
          <w:color w:val="000000"/>
          <w:sz w:val="28"/>
          <w:szCs w:val="28"/>
        </w:rPr>
        <w:t>невозобновляемых</w:t>
      </w:r>
      <w:proofErr w:type="spellEnd"/>
      <w:r w:rsidRPr="00120AB5">
        <w:rPr>
          <w:rFonts w:ascii="Times New Roman" w:hAnsi="Times New Roman" w:cs="Times New Roman"/>
          <w:color w:val="000000"/>
          <w:sz w:val="28"/>
          <w:szCs w:val="28"/>
        </w:rPr>
        <w:t xml:space="preserve"> источников энергии. </w:t>
      </w:r>
    </w:p>
    <w:p w:rsidR="00120AB5" w:rsidRPr="007207F6" w:rsidRDefault="00120AB5" w:rsidP="00120AB5">
      <w:pPr>
        <w:pStyle w:val="a6"/>
        <w:rPr>
          <w:rFonts w:ascii="Times New Roman" w:hAnsi="Times New Roman" w:cs="Times New Roman"/>
          <w:color w:val="000000"/>
          <w:sz w:val="28"/>
          <w:szCs w:val="28"/>
        </w:rPr>
      </w:pPr>
      <w:r w:rsidRPr="007207F6">
        <w:rPr>
          <w:rFonts w:ascii="Times New Roman" w:hAnsi="Times New Roman" w:cs="Times New Roman"/>
          <w:b/>
          <w:bCs/>
          <w:i/>
          <w:iCs/>
          <w:color w:val="000000"/>
          <w:sz w:val="28"/>
          <w:szCs w:val="28"/>
        </w:rPr>
        <w:t xml:space="preserve">Контекст </w:t>
      </w:r>
      <w:r w:rsidRPr="007207F6">
        <w:rPr>
          <w:rFonts w:ascii="Times New Roman" w:hAnsi="Times New Roman" w:cs="Times New Roman"/>
          <w:color w:val="000000"/>
          <w:sz w:val="28"/>
          <w:szCs w:val="28"/>
        </w:rPr>
        <w:t>- очень важное условие того, чтобы данное учебное задание можно было считать заданием на естественнонаучную грамотность. ЕНГ (как и другие виды функциональной грамотности) и предполагает способность применить знания в реальной ситуации, а не в рафинированных абстрактных условиях. Именно наличие контекста, в который помещена проблемная ситуация, дает ответ на вопрос, зачем может понадобиться то или иное естественнонаучное знание. Задания (задачи) вне контекста оставляют этот вопрос открытым, что делает для многих учеников бессмысленным приложение усилий к таким задачам.</w:t>
      </w:r>
    </w:p>
    <w:p w:rsidR="003175A4" w:rsidRPr="007207F6" w:rsidRDefault="003175A4" w:rsidP="00120AB5">
      <w:pPr>
        <w:pStyle w:val="a6"/>
        <w:rPr>
          <w:rFonts w:ascii="Times New Roman" w:hAnsi="Times New Roman" w:cs="Times New Roman"/>
          <w:sz w:val="28"/>
          <w:szCs w:val="28"/>
        </w:rPr>
      </w:pPr>
    </w:p>
    <w:p w:rsidR="003175A4" w:rsidRPr="003175A4" w:rsidRDefault="003175A4" w:rsidP="003175A4">
      <w:pPr>
        <w:autoSpaceDE w:val="0"/>
        <w:autoSpaceDN w:val="0"/>
        <w:adjustRightInd w:val="0"/>
        <w:spacing w:after="0" w:line="240" w:lineRule="auto"/>
        <w:rPr>
          <w:rFonts w:ascii="Times New Roman" w:hAnsi="Times New Roman" w:cs="Times New Roman"/>
          <w:color w:val="000000"/>
          <w:sz w:val="28"/>
          <w:szCs w:val="28"/>
        </w:rPr>
      </w:pPr>
      <w:r w:rsidRPr="003175A4">
        <w:rPr>
          <w:rFonts w:ascii="Times New Roman" w:hAnsi="Times New Roman" w:cs="Times New Roman"/>
          <w:b/>
          <w:bCs/>
          <w:color w:val="000000"/>
          <w:sz w:val="28"/>
          <w:szCs w:val="28"/>
        </w:rPr>
        <w:t xml:space="preserve">Познавательные уровни </w:t>
      </w:r>
    </w:p>
    <w:p w:rsidR="003175A4" w:rsidRPr="003175A4" w:rsidRDefault="003175A4" w:rsidP="003175A4">
      <w:pPr>
        <w:autoSpaceDE w:val="0"/>
        <w:autoSpaceDN w:val="0"/>
        <w:adjustRightInd w:val="0"/>
        <w:spacing w:after="0" w:line="240" w:lineRule="auto"/>
        <w:rPr>
          <w:rFonts w:ascii="Times New Roman" w:hAnsi="Times New Roman" w:cs="Times New Roman"/>
          <w:color w:val="000000"/>
          <w:sz w:val="28"/>
          <w:szCs w:val="28"/>
        </w:rPr>
      </w:pPr>
      <w:r w:rsidRPr="003175A4">
        <w:rPr>
          <w:rFonts w:ascii="Times New Roman" w:hAnsi="Times New Roman" w:cs="Times New Roman"/>
          <w:color w:val="000000"/>
          <w:sz w:val="28"/>
          <w:szCs w:val="28"/>
        </w:rPr>
        <w:t xml:space="preserve">Для заданий по ЕНГ в PISA определяются уровни познавательных действий, которые должен выполнить ученик для выполнения данного задания. Трудность любого задания - это сочетание его собственной интеллектуальной сложности (т.е. сложности требуемых мыслительных процедур) и объема знаний и умений, необходимых для его выполнения. Выделяются следующие познавательные уровни: </w:t>
      </w:r>
    </w:p>
    <w:p w:rsidR="003175A4" w:rsidRPr="003175A4" w:rsidRDefault="003175A4" w:rsidP="003175A4">
      <w:pPr>
        <w:autoSpaceDE w:val="0"/>
        <w:autoSpaceDN w:val="0"/>
        <w:adjustRightInd w:val="0"/>
        <w:spacing w:after="0" w:line="240" w:lineRule="auto"/>
        <w:rPr>
          <w:rFonts w:ascii="Times New Roman" w:hAnsi="Times New Roman" w:cs="Times New Roman"/>
          <w:color w:val="000000"/>
          <w:sz w:val="28"/>
          <w:szCs w:val="28"/>
        </w:rPr>
      </w:pPr>
      <w:r w:rsidRPr="003175A4">
        <w:rPr>
          <w:rFonts w:ascii="Times New Roman" w:hAnsi="Times New Roman" w:cs="Times New Roman"/>
          <w:color w:val="000000"/>
          <w:sz w:val="28"/>
          <w:szCs w:val="28"/>
        </w:rPr>
        <w:t xml:space="preserve">• </w:t>
      </w:r>
      <w:proofErr w:type="gramStart"/>
      <w:r w:rsidRPr="003175A4">
        <w:rPr>
          <w:rFonts w:ascii="Times New Roman" w:hAnsi="Times New Roman" w:cs="Times New Roman"/>
          <w:b/>
          <w:bCs/>
          <w:i/>
          <w:iCs/>
          <w:color w:val="000000"/>
          <w:sz w:val="28"/>
          <w:szCs w:val="28"/>
        </w:rPr>
        <w:t>Низкий</w:t>
      </w:r>
      <w:proofErr w:type="gramEnd"/>
      <w:r w:rsidRPr="003175A4">
        <w:rPr>
          <w:rFonts w:ascii="Times New Roman" w:hAnsi="Times New Roman" w:cs="Times New Roman"/>
          <w:b/>
          <w:bCs/>
          <w:i/>
          <w:iCs/>
          <w:color w:val="000000"/>
          <w:sz w:val="28"/>
          <w:szCs w:val="28"/>
        </w:rPr>
        <w:t xml:space="preserve"> (1-2 уровни). </w:t>
      </w:r>
      <w:r w:rsidRPr="003175A4">
        <w:rPr>
          <w:rFonts w:ascii="Times New Roman" w:hAnsi="Times New Roman" w:cs="Times New Roman"/>
          <w:color w:val="000000"/>
          <w:sz w:val="28"/>
          <w:szCs w:val="28"/>
        </w:rPr>
        <w:t xml:space="preserve">Выполнять одношаговую процедуру, например, распознавать факты, термины, принципы или понятия, или найти единственную точку, содержащую информацию, на графике или в таблице. </w:t>
      </w:r>
    </w:p>
    <w:p w:rsidR="003175A4" w:rsidRPr="003175A4" w:rsidRDefault="003175A4" w:rsidP="003175A4">
      <w:pPr>
        <w:autoSpaceDE w:val="0"/>
        <w:autoSpaceDN w:val="0"/>
        <w:adjustRightInd w:val="0"/>
        <w:spacing w:after="0" w:line="240" w:lineRule="auto"/>
        <w:rPr>
          <w:rFonts w:ascii="Times New Roman" w:hAnsi="Times New Roman" w:cs="Times New Roman"/>
          <w:color w:val="000000"/>
          <w:sz w:val="28"/>
          <w:szCs w:val="28"/>
        </w:rPr>
      </w:pPr>
      <w:r w:rsidRPr="003175A4">
        <w:rPr>
          <w:rFonts w:ascii="Times New Roman" w:hAnsi="Times New Roman" w:cs="Times New Roman"/>
          <w:color w:val="000000"/>
          <w:sz w:val="28"/>
          <w:szCs w:val="28"/>
        </w:rPr>
        <w:t xml:space="preserve">• </w:t>
      </w:r>
      <w:proofErr w:type="gramStart"/>
      <w:r w:rsidRPr="003175A4">
        <w:rPr>
          <w:rFonts w:ascii="Times New Roman" w:hAnsi="Times New Roman" w:cs="Times New Roman"/>
          <w:b/>
          <w:bCs/>
          <w:i/>
          <w:iCs/>
          <w:color w:val="000000"/>
          <w:sz w:val="28"/>
          <w:szCs w:val="28"/>
        </w:rPr>
        <w:t>Средний</w:t>
      </w:r>
      <w:proofErr w:type="gramEnd"/>
      <w:r w:rsidRPr="003175A4">
        <w:rPr>
          <w:rFonts w:ascii="Times New Roman" w:hAnsi="Times New Roman" w:cs="Times New Roman"/>
          <w:b/>
          <w:bCs/>
          <w:i/>
          <w:iCs/>
          <w:color w:val="000000"/>
          <w:sz w:val="28"/>
          <w:szCs w:val="28"/>
        </w:rPr>
        <w:t xml:space="preserve"> (3-4 уровни)</w:t>
      </w:r>
      <w:r w:rsidRPr="003175A4">
        <w:rPr>
          <w:rFonts w:ascii="Times New Roman" w:hAnsi="Times New Roman" w:cs="Times New Roman"/>
          <w:color w:val="000000"/>
          <w:sz w:val="28"/>
          <w:szCs w:val="28"/>
        </w:rPr>
        <w:t xml:space="preserve">. Использовать и применять понятийное знание для описания или объяснение явлений, выбирать соответствующие процедуры, предполагающие два шага или более, интерпретировать или использовать простые наборы данных в виде таблиц или графиков. </w:t>
      </w:r>
    </w:p>
    <w:p w:rsidR="003175A4" w:rsidRDefault="003175A4" w:rsidP="003175A4">
      <w:pPr>
        <w:pStyle w:val="a6"/>
        <w:rPr>
          <w:rFonts w:ascii="Times New Roman" w:hAnsi="Times New Roman" w:cs="Times New Roman"/>
          <w:color w:val="000000"/>
          <w:sz w:val="28"/>
          <w:szCs w:val="28"/>
        </w:rPr>
      </w:pPr>
      <w:r w:rsidRPr="007207F6">
        <w:rPr>
          <w:rFonts w:ascii="Times New Roman" w:hAnsi="Times New Roman" w:cs="Times New Roman"/>
          <w:color w:val="000000"/>
          <w:sz w:val="28"/>
          <w:szCs w:val="28"/>
        </w:rPr>
        <w:t xml:space="preserve">• </w:t>
      </w:r>
      <w:r w:rsidRPr="007207F6">
        <w:rPr>
          <w:rFonts w:ascii="Times New Roman" w:hAnsi="Times New Roman" w:cs="Times New Roman"/>
          <w:b/>
          <w:bCs/>
          <w:i/>
          <w:iCs/>
          <w:color w:val="000000"/>
          <w:sz w:val="28"/>
          <w:szCs w:val="28"/>
        </w:rPr>
        <w:t xml:space="preserve">Высокий (5-6 уровни) </w:t>
      </w:r>
      <w:r w:rsidRPr="007207F6">
        <w:rPr>
          <w:rFonts w:ascii="Times New Roman" w:hAnsi="Times New Roman" w:cs="Times New Roman"/>
          <w:color w:val="000000"/>
          <w:sz w:val="28"/>
          <w:szCs w:val="28"/>
        </w:rPr>
        <w:t>Анализировать сложную информацию или данные, обобщать или оценивать доказательства, обосновывать, формулировать выводы, учитывая разные источники информации, разрабатывать план или последовательность шагов, ведущих к решению проблемы. Определение познавательного уровня, или степени трудности, задания в соответствии с этими критериями – порой само по себе нелегкая задача. Чаще всего мы оцениваем эту тр</w:t>
      </w:r>
      <w:r w:rsidR="007207F6">
        <w:rPr>
          <w:rFonts w:ascii="Times New Roman" w:hAnsi="Times New Roman" w:cs="Times New Roman"/>
          <w:color w:val="000000"/>
          <w:sz w:val="28"/>
          <w:szCs w:val="28"/>
        </w:rPr>
        <w:t>удность интуитивно, «на глазок»</w:t>
      </w:r>
    </w:p>
    <w:p w:rsidR="007207F6" w:rsidRPr="007207F6" w:rsidRDefault="007207F6" w:rsidP="003175A4">
      <w:pPr>
        <w:pStyle w:val="a6"/>
        <w:rPr>
          <w:rFonts w:ascii="Times New Roman" w:hAnsi="Times New Roman" w:cs="Times New Roman"/>
          <w:sz w:val="28"/>
          <w:szCs w:val="28"/>
        </w:rPr>
      </w:pPr>
      <w:bookmarkStart w:id="0" w:name="_GoBack"/>
      <w:bookmarkEnd w:id="0"/>
    </w:p>
    <w:sectPr w:rsidR="007207F6" w:rsidRPr="007207F6" w:rsidSect="007207F6">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iosCompresse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2420FC"/>
    <w:multiLevelType w:val="hybridMultilevel"/>
    <w:tmpl w:val="523515F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97903D9"/>
    <w:multiLevelType w:val="hybridMultilevel"/>
    <w:tmpl w:val="E5A98C5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BD63B20"/>
    <w:multiLevelType w:val="hybridMultilevel"/>
    <w:tmpl w:val="6A5CBD80"/>
    <w:lvl w:ilvl="0" w:tplc="995A9CB6">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A30C25"/>
    <w:multiLevelType w:val="hybridMultilevel"/>
    <w:tmpl w:val="5C21028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7DDBDFD"/>
    <w:multiLevelType w:val="hybridMultilevel"/>
    <w:tmpl w:val="B754964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EA2"/>
    <w:rsid w:val="000E5E29"/>
    <w:rsid w:val="00120AB5"/>
    <w:rsid w:val="003175A4"/>
    <w:rsid w:val="00561FBF"/>
    <w:rsid w:val="007207F6"/>
    <w:rsid w:val="007E5346"/>
    <w:rsid w:val="00803363"/>
    <w:rsid w:val="008546D8"/>
    <w:rsid w:val="008A4957"/>
    <w:rsid w:val="00B53ADC"/>
    <w:rsid w:val="00E829CB"/>
    <w:rsid w:val="00F269B1"/>
    <w:rsid w:val="00FF5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F5EA2"/>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semiHidden/>
    <w:unhideWhenUsed/>
    <w:rsid w:val="008A4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829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829CB"/>
    <w:rPr>
      <w:rFonts w:ascii="Tahoma" w:hAnsi="Tahoma" w:cs="Tahoma"/>
      <w:sz w:val="16"/>
      <w:szCs w:val="16"/>
    </w:rPr>
  </w:style>
  <w:style w:type="paragraph" w:styleId="a6">
    <w:name w:val="List Paragraph"/>
    <w:basedOn w:val="a"/>
    <w:uiPriority w:val="34"/>
    <w:qFormat/>
    <w:rsid w:val="00120A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F5EA2"/>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semiHidden/>
    <w:unhideWhenUsed/>
    <w:rsid w:val="008A4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829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829CB"/>
    <w:rPr>
      <w:rFonts w:ascii="Tahoma" w:hAnsi="Tahoma" w:cs="Tahoma"/>
      <w:sz w:val="16"/>
      <w:szCs w:val="16"/>
    </w:rPr>
  </w:style>
  <w:style w:type="paragraph" w:styleId="a6">
    <w:name w:val="List Paragraph"/>
    <w:basedOn w:val="a"/>
    <w:uiPriority w:val="34"/>
    <w:qFormat/>
    <w:rsid w:val="00120A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170933">
      <w:bodyDiv w:val="1"/>
      <w:marLeft w:val="0"/>
      <w:marRight w:val="0"/>
      <w:marTop w:val="0"/>
      <w:marBottom w:val="0"/>
      <w:divBdr>
        <w:top w:val="none" w:sz="0" w:space="0" w:color="auto"/>
        <w:left w:val="none" w:sz="0" w:space="0" w:color="auto"/>
        <w:bottom w:val="none" w:sz="0" w:space="0" w:color="auto"/>
        <w:right w:val="none" w:sz="0" w:space="0" w:color="auto"/>
      </w:divBdr>
    </w:div>
    <w:div w:id="1350569765">
      <w:bodyDiv w:val="1"/>
      <w:marLeft w:val="0"/>
      <w:marRight w:val="0"/>
      <w:marTop w:val="0"/>
      <w:marBottom w:val="0"/>
      <w:divBdr>
        <w:top w:val="none" w:sz="0" w:space="0" w:color="auto"/>
        <w:left w:val="none" w:sz="0" w:space="0" w:color="auto"/>
        <w:bottom w:val="none" w:sz="0" w:space="0" w:color="auto"/>
        <w:right w:val="none" w:sz="0" w:space="0" w:color="auto"/>
      </w:divBdr>
    </w:div>
    <w:div w:id="1781145149">
      <w:bodyDiv w:val="1"/>
      <w:marLeft w:val="0"/>
      <w:marRight w:val="0"/>
      <w:marTop w:val="0"/>
      <w:marBottom w:val="0"/>
      <w:divBdr>
        <w:top w:val="none" w:sz="0" w:space="0" w:color="auto"/>
        <w:left w:val="none" w:sz="0" w:space="0" w:color="auto"/>
        <w:bottom w:val="none" w:sz="0" w:space="0" w:color="auto"/>
        <w:right w:val="none" w:sz="0" w:space="0" w:color="auto"/>
      </w:divBdr>
    </w:div>
    <w:div w:id="1969702312">
      <w:bodyDiv w:val="1"/>
      <w:marLeft w:val="0"/>
      <w:marRight w:val="0"/>
      <w:marTop w:val="0"/>
      <w:marBottom w:val="0"/>
      <w:divBdr>
        <w:top w:val="none" w:sz="0" w:space="0" w:color="auto"/>
        <w:left w:val="none" w:sz="0" w:space="0" w:color="auto"/>
        <w:bottom w:val="none" w:sz="0" w:space="0" w:color="auto"/>
        <w:right w:val="none" w:sz="0" w:space="0" w:color="auto"/>
      </w:divBdr>
    </w:div>
    <w:div w:id="200527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556</TotalTime>
  <Pages>5</Pages>
  <Words>1459</Words>
  <Characters>8320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Гость</dc:creator>
  <cp:lastModifiedBy>Гость</cp:lastModifiedBy>
  <cp:revision>4</cp:revision>
  <cp:lastPrinted>2020-11-12T13:58:00Z</cp:lastPrinted>
  <dcterms:created xsi:type="dcterms:W3CDTF">2020-11-11T04:58:00Z</dcterms:created>
  <dcterms:modified xsi:type="dcterms:W3CDTF">2020-11-12T14:02:00Z</dcterms:modified>
</cp:coreProperties>
</file>